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9B" w:rsidRDefault="0016049B" w:rsidP="0016049B">
      <w:pPr>
        <w:shd w:val="clear" w:color="auto" w:fill="FFFFFF"/>
        <w:spacing w:before="19"/>
        <w:jc w:val="center"/>
      </w:pPr>
      <w:r>
        <w:rPr>
          <w:noProof/>
        </w:rPr>
        <w:drawing>
          <wp:inline distT="0" distB="0" distL="0" distR="0">
            <wp:extent cx="600075" cy="762000"/>
            <wp:effectExtent l="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9B" w:rsidRDefault="0016049B" w:rsidP="0016049B">
      <w:pPr>
        <w:shd w:val="clear" w:color="auto" w:fill="FFFFFF"/>
        <w:spacing w:before="19"/>
        <w:ind w:left="58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НИКОЛЬСКИЙ СЕЛЬСКИЙ СОВЕТ ДЕПУТАТОВ</w:t>
      </w:r>
    </w:p>
    <w:p w:rsidR="0016049B" w:rsidRDefault="0016049B" w:rsidP="0016049B">
      <w:pPr>
        <w:shd w:val="clear" w:color="auto" w:fill="FFFFFF"/>
        <w:spacing w:before="19"/>
        <w:ind w:left="58"/>
        <w:jc w:val="center"/>
        <w:rPr>
          <w:b/>
        </w:rPr>
      </w:pP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АБАНСКОГО РАЙОНА КРАСНОЯРСКОЯ КРАЯ</w:t>
      </w:r>
    </w:p>
    <w:p w:rsidR="0016049B" w:rsidRDefault="0016049B" w:rsidP="001604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16049B" w:rsidRDefault="00AE32FD" w:rsidP="001604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</w:t>
      </w:r>
      <w:r w:rsidR="0016049B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16049B">
        <w:rPr>
          <w:rFonts w:ascii="Times New Roman" w:hAnsi="Times New Roman"/>
          <w:sz w:val="28"/>
          <w:szCs w:val="28"/>
        </w:rPr>
        <w:t xml:space="preserve"> с. Никольск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№ 23-95Р</w:t>
      </w:r>
    </w:p>
    <w:p w:rsidR="0016049B" w:rsidRDefault="0016049B" w:rsidP="0016049B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6049B" w:rsidRDefault="0016049B" w:rsidP="0016049B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16049B" w:rsidRDefault="0016049B" w:rsidP="0016049B">
      <w:pPr>
        <w:tabs>
          <w:tab w:val="left" w:pos="10490"/>
        </w:tabs>
        <w:ind w:right="425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принятия решений об условиях приватизации муниципального имущества</w:t>
      </w:r>
    </w:p>
    <w:p w:rsidR="0016049B" w:rsidRDefault="0016049B" w:rsidP="001604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049B" w:rsidRDefault="0016049B" w:rsidP="0016049B">
      <w:pPr>
        <w:pStyle w:val="ConsPlusTit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14 Федерального закона от 21.12.2001 № 178-ФЗ «О приватизации государственного и муниципального имущества», руководствуясь  Уставом Никольского сельсовета Никольский сельский Совет депутатов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16049B" w:rsidRDefault="0016049B" w:rsidP="0016049B">
      <w:pPr>
        <w:pStyle w:val="ConsPlusTitl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принятия решений об условиях приватизации муниципального имущества согласно приложению.</w:t>
      </w:r>
    </w:p>
    <w:p w:rsidR="0016049B" w:rsidRDefault="0016049B" w:rsidP="0016049B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6049B" w:rsidRDefault="0016049B" w:rsidP="0016049B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 в периодическом печатном издании «Ведомости органов местного самоуправления Никольский сельсовет»</w:t>
      </w:r>
    </w:p>
    <w:p w:rsidR="0016049B" w:rsidRDefault="0016049B" w:rsidP="0016049B">
      <w:pPr>
        <w:tabs>
          <w:tab w:val="left" w:pos="10348"/>
          <w:tab w:val="left" w:pos="10490"/>
        </w:tabs>
        <w:ind w:right="-1"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16049B" w:rsidRDefault="0016049B" w:rsidP="0016049B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Председатель Совета</w:t>
      </w:r>
    </w:p>
    <w:p w:rsidR="0016049B" w:rsidRDefault="0016049B" w:rsidP="0016049B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депутатов</w:t>
      </w:r>
    </w:p>
    <w:p w:rsidR="0016049B" w:rsidRDefault="0016049B" w:rsidP="0016049B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Глава Никольского сельсовета                                     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С.Ф.Охотникова</w:t>
      </w:r>
      <w:proofErr w:type="spellEnd"/>
    </w:p>
    <w:p w:rsidR="0016049B" w:rsidRDefault="0016049B" w:rsidP="0016049B">
      <w:pPr>
        <w:tabs>
          <w:tab w:val="left" w:pos="10348"/>
          <w:tab w:val="left" w:pos="10490"/>
        </w:tabs>
        <w:spacing w:after="0"/>
        <w:ind w:right="-1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6049B" w:rsidRDefault="0016049B" w:rsidP="0016049B">
      <w:pPr>
        <w:ind w:right="282"/>
        <w:rPr>
          <w:rFonts w:ascii="Times New Roman" w:hAnsi="Times New Roman"/>
          <w:bCs/>
          <w:iCs/>
          <w:sz w:val="28"/>
          <w:szCs w:val="28"/>
        </w:rPr>
      </w:pPr>
    </w:p>
    <w:p w:rsidR="0016049B" w:rsidRDefault="0016049B" w:rsidP="0016049B">
      <w:pPr>
        <w:ind w:left="4956" w:right="282" w:firstLine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6049B" w:rsidRDefault="0016049B" w:rsidP="0016049B">
      <w:pPr>
        <w:ind w:left="4956" w:right="282" w:firstLine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6049B" w:rsidRDefault="0016049B" w:rsidP="0016049B">
      <w:pPr>
        <w:ind w:left="4956" w:right="282" w:firstLine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6049B" w:rsidRDefault="0016049B" w:rsidP="0016049B">
      <w:pPr>
        <w:ind w:left="4956" w:right="282" w:firstLine="708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6049B" w:rsidRDefault="0016049B" w:rsidP="0016049B">
      <w:pPr>
        <w:ind w:left="4956" w:right="28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к Решению Никольского с</w:t>
      </w:r>
      <w:r w:rsidR="00AE32FD">
        <w:rPr>
          <w:rFonts w:ascii="Times New Roman" w:hAnsi="Times New Roman"/>
          <w:sz w:val="24"/>
          <w:szCs w:val="24"/>
        </w:rPr>
        <w:t>ельского Совета депутатов от 17.11.2022 № 23-95Р</w:t>
      </w:r>
      <w:bookmarkStart w:id="0" w:name="_GoBack"/>
      <w:bookmarkEnd w:id="0"/>
    </w:p>
    <w:p w:rsidR="0016049B" w:rsidRDefault="0016049B" w:rsidP="00160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9B" w:rsidRDefault="0016049B" w:rsidP="0016049B">
      <w:pPr>
        <w:pStyle w:val="ConsPlusTitle"/>
        <w:jc w:val="center"/>
        <w:rPr>
          <w:rFonts w:ascii="Times New Roman" w:hAnsi="Times New Roman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6049B" w:rsidRDefault="0016049B" w:rsidP="001604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</w:t>
      </w:r>
    </w:p>
    <w:p w:rsidR="0016049B" w:rsidRDefault="0016049B" w:rsidP="0016049B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16049B" w:rsidRDefault="0016049B" w:rsidP="0016049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49B" w:rsidRDefault="0016049B" w:rsidP="0016049B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принятия решений об условиях приватизации муниципального имущества Никольского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Никольского сельсовета решений об условиях приватизации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2. Уполномоченным органом местного самоуправления на принятие решения об условиях приватизации муниципального имущества является – Никольский сельский Совет депутатов.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9B" w:rsidRDefault="0016049B" w:rsidP="0016049B">
      <w:pPr>
        <w:pStyle w:val="ConsPlusNormal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принятия решений об условиях приватизации муниципального имущества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условиях приватизации муниципального имущества оформляется администрацией Никольского сельсовета.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3.4. срок рассрочки платежа (в случае ее предоставления);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с Федеральным законом от 21.12.2001 № 178-ФЗ «О приватизации государственного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имущества»;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Никольского сельсовета.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6049B" w:rsidRDefault="0016049B" w:rsidP="00160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16049B" w:rsidRDefault="0016049B" w:rsidP="0016049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16049B" w:rsidRDefault="0016049B" w:rsidP="001604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 Решением об условиях приватизации должна быть определена форма подачи предложений о цене муниципального имущества.</w:t>
      </w:r>
    </w:p>
    <w:p w:rsidR="0016049B" w:rsidRDefault="0016049B" w:rsidP="001604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Решение об условиях приватизации объекта культурного наследия, включенного в реестр объектов культурного наследия, должно содержать </w:t>
      </w:r>
      <w:r>
        <w:rPr>
          <w:rFonts w:ascii="Times New Roman" w:hAnsi="Times New Roman"/>
          <w:sz w:val="28"/>
          <w:szCs w:val="28"/>
        </w:rPr>
        <w:lastRenderedPageBreak/>
        <w:t>информацию об отнесении такого объекта к объектам культурного наследия, включенным в реестр объектов культурного наследия.</w:t>
      </w:r>
    </w:p>
    <w:p w:rsidR="0016049B" w:rsidRDefault="0016049B" w:rsidP="0016049B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При этом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 № 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>
        <w:rPr>
          <w:rFonts w:ascii="Times New Roman" w:hAnsi="Times New Roman"/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16049B" w:rsidRDefault="0016049B" w:rsidP="001604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Никольского сельсовета вправе обратиться в суд с иском об изъятии посредством выкупа такого объекта для муниципальных нужд.</w:t>
      </w:r>
    </w:p>
    <w:p w:rsidR="0016049B" w:rsidRDefault="0016049B" w:rsidP="001604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Решение об условиях приватизации муниципального имущества размещается в открытом доступе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официальном сайте администрации Никольского сельсовета в сети </w:t>
      </w:r>
      <w:r>
        <w:rPr>
          <w:rFonts w:ascii="Times New Roman" w:hAnsi="Times New Roman"/>
          <w:sz w:val="28"/>
          <w:szCs w:val="28"/>
        </w:rPr>
        <w:t>«Интернет» в течение десяти дней со дня принятия этого решения.</w:t>
      </w:r>
    </w:p>
    <w:p w:rsidR="0016049B" w:rsidRDefault="0016049B" w:rsidP="0016049B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5E61" w:rsidRDefault="007B5E61"/>
    <w:sectPr w:rsidR="007B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9B"/>
    <w:rsid w:val="0016049B"/>
    <w:rsid w:val="007B5E61"/>
    <w:rsid w:val="00A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B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49B"/>
    <w:pPr>
      <w:ind w:left="720"/>
      <w:contextualSpacing/>
    </w:pPr>
    <w:rPr>
      <w:rFonts w:eastAsiaTheme="minorEastAsia" w:cstheme="minorBidi"/>
    </w:rPr>
  </w:style>
  <w:style w:type="paragraph" w:customStyle="1" w:styleId="ConsPlusTitle">
    <w:name w:val="ConsPlusTitle"/>
    <w:qFormat/>
    <w:rsid w:val="0016049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16049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16049B"/>
    <w:pPr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B"/>
    <w:pPr>
      <w:suppressAutoHyphens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49B"/>
    <w:pPr>
      <w:ind w:left="720"/>
      <w:contextualSpacing/>
    </w:pPr>
    <w:rPr>
      <w:rFonts w:eastAsiaTheme="minorEastAsia" w:cstheme="minorBidi"/>
    </w:rPr>
  </w:style>
  <w:style w:type="paragraph" w:customStyle="1" w:styleId="ConsPlusTitle">
    <w:name w:val="ConsPlusTitle"/>
    <w:qFormat/>
    <w:rsid w:val="0016049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16049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16049B"/>
    <w:pPr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2022-11-21T03:28:00Z</dcterms:created>
  <dcterms:modified xsi:type="dcterms:W3CDTF">2022-11-21T03:37:00Z</dcterms:modified>
</cp:coreProperties>
</file>