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9" w:rsidRDefault="003B0639" w:rsidP="003B0639">
      <w:pPr>
        <w:pStyle w:val="a4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514350" cy="7048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39" w:rsidRDefault="003B0639" w:rsidP="003B0639">
      <w:pPr>
        <w:pStyle w:val="a4"/>
        <w:rPr>
          <w:color w:val="000000"/>
          <w:szCs w:val="28"/>
        </w:rPr>
      </w:pPr>
    </w:p>
    <w:p w:rsidR="003B0639" w:rsidRDefault="003B0639" w:rsidP="003B063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НИКОЛЬС0КИЙ СЕЛЬСКИЙ СОВЕТ ДЕПУТАТОВ</w:t>
      </w:r>
    </w:p>
    <w:p w:rsidR="003B0639" w:rsidRDefault="003B0639" w:rsidP="003B063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АБАНСКОГО РАЙОНА КРАСНОЯРСКОГО КРАЯ</w:t>
      </w:r>
    </w:p>
    <w:p w:rsidR="003B0639" w:rsidRDefault="003B0639" w:rsidP="003B0639">
      <w:pPr>
        <w:jc w:val="center"/>
        <w:rPr>
          <w:color w:val="000000"/>
          <w:szCs w:val="28"/>
        </w:rPr>
      </w:pPr>
    </w:p>
    <w:p w:rsidR="003B0639" w:rsidRDefault="003B0639" w:rsidP="003B0639">
      <w:pPr>
        <w:pStyle w:val="1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РЕШЕНИЕ</w:t>
      </w:r>
    </w:p>
    <w:p w:rsidR="003B0639" w:rsidRDefault="003B0639" w:rsidP="003B0639">
      <w:pPr>
        <w:jc w:val="center"/>
        <w:rPr>
          <w:color w:val="000000"/>
          <w:szCs w:val="28"/>
        </w:rPr>
      </w:pPr>
    </w:p>
    <w:p w:rsidR="003B0639" w:rsidRDefault="006E0AB4" w:rsidP="003B0639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19</w:t>
      </w:r>
      <w:r w:rsidR="0018654C">
        <w:rPr>
          <w:color w:val="000000"/>
          <w:szCs w:val="28"/>
        </w:rPr>
        <w:t>.10</w:t>
      </w:r>
      <w:r w:rsidR="005A3042">
        <w:rPr>
          <w:color w:val="000000"/>
          <w:szCs w:val="28"/>
        </w:rPr>
        <w:t>.2022</w:t>
      </w:r>
      <w:r w:rsidR="003B0639">
        <w:rPr>
          <w:color w:val="000000"/>
          <w:szCs w:val="28"/>
        </w:rPr>
        <w:t xml:space="preserve">                                       с. Никольск             </w:t>
      </w:r>
      <w:r w:rsidR="005A3042">
        <w:rPr>
          <w:color w:val="000000"/>
          <w:szCs w:val="28"/>
        </w:rPr>
        <w:t xml:space="preserve">   </w:t>
      </w:r>
      <w:r w:rsidR="001865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22-88Р</w:t>
      </w:r>
    </w:p>
    <w:p w:rsidR="003B0639" w:rsidRDefault="003B0639" w:rsidP="003B06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B0639" w:rsidRDefault="003B0639" w:rsidP="003B0639">
      <w:pPr>
        <w:pStyle w:val="1"/>
        <w:jc w:val="left"/>
        <w:rPr>
          <w:b w:val="0"/>
          <w:sz w:val="28"/>
        </w:rPr>
      </w:pPr>
    </w:p>
    <w:p w:rsidR="003B0639" w:rsidRDefault="003B0639" w:rsidP="003B063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>
        <w:rPr>
          <w:b w:val="0"/>
          <w:sz w:val="28"/>
          <w:szCs w:val="28"/>
        </w:rPr>
        <w:t>Абанскому</w:t>
      </w:r>
      <w:proofErr w:type="spellEnd"/>
      <w:r>
        <w:rPr>
          <w:b w:val="0"/>
          <w:sz w:val="28"/>
          <w:szCs w:val="28"/>
        </w:rPr>
        <w:t xml:space="preserve"> району</w:t>
      </w:r>
    </w:p>
    <w:p w:rsidR="003B0639" w:rsidRDefault="003B0639" w:rsidP="003B0639"/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 РЕШИЛ:</w:t>
      </w:r>
    </w:p>
    <w:p w:rsidR="003B0639" w:rsidRDefault="003B0639" w:rsidP="003B063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1. Администрации Никольского сельсовета (далее Поселение) передать администрации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 следующие полномочия по решению вопросов местного значения, предусмотренных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1, 6 ч. 1 ст. 14 </w:t>
      </w:r>
      <w:r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а именно:</w:t>
      </w:r>
    </w:p>
    <w:p w:rsidR="003B0639" w:rsidRDefault="003B0639" w:rsidP="003B0639">
      <w:pPr>
        <w:ind w:firstLine="709"/>
        <w:jc w:val="both"/>
        <w:rPr>
          <w:bCs/>
          <w:szCs w:val="28"/>
        </w:rPr>
      </w:pPr>
      <w:r>
        <w:rPr>
          <w:szCs w:val="28"/>
        </w:rPr>
        <w:t>1.1.</w:t>
      </w:r>
      <w:r>
        <w:rPr>
          <w:bCs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Cs/>
          <w:szCs w:val="28"/>
        </w:rPr>
        <w:t>контроля за</w:t>
      </w:r>
      <w:proofErr w:type="gramEnd"/>
      <w:r>
        <w:rPr>
          <w:bCs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2) осуществления внутреннего финансового контроля;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5)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составлением реестров расходных обязательств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6)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>
        <w:rPr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3B0639">
          <w:rPr>
            <w:rStyle w:val="a3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>, в части: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2) согласования переустройства и перепланировки жилых помещений;</w:t>
      </w:r>
    </w:p>
    <w:p w:rsidR="003B0639" w:rsidRDefault="003B0639" w:rsidP="003B063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B0639" w:rsidRDefault="003B0639" w:rsidP="003B063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5)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3B0639" w:rsidRDefault="003B0639" w:rsidP="003B063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6)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3B0639" w:rsidRDefault="003B0639" w:rsidP="003B063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</w:t>
      </w:r>
      <w:proofErr w:type="spellStart"/>
      <w:r>
        <w:rPr>
          <w:szCs w:val="28"/>
        </w:rPr>
        <w:t>Абанский</w:t>
      </w:r>
      <w:proofErr w:type="spellEnd"/>
      <w:r>
        <w:rPr>
          <w:szCs w:val="28"/>
        </w:rPr>
        <w:t xml:space="preserve"> район Красноярского края на </w:t>
      </w:r>
      <w:r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>
        <w:rPr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3B0639" w:rsidRDefault="003B0639" w:rsidP="003B0639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  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</w:t>
      </w:r>
      <w:proofErr w:type="spellStart"/>
      <w:r>
        <w:rPr>
          <w:szCs w:val="28"/>
        </w:rPr>
        <w:t>Абанский</w:t>
      </w:r>
      <w:proofErr w:type="spellEnd"/>
      <w:r>
        <w:rPr>
          <w:szCs w:val="28"/>
        </w:rPr>
        <w:t xml:space="preserve"> район Красноярского края иных межбюджетных трансфертов, предусмотренных в составе бюджета поселения на очередной финансовый перио</w:t>
      </w:r>
      <w:r w:rsidR="005A3042">
        <w:rPr>
          <w:szCs w:val="28"/>
        </w:rPr>
        <w:t>д с 1 января  по 31 декабря 2023</w:t>
      </w:r>
      <w:r>
        <w:rPr>
          <w:szCs w:val="28"/>
        </w:rPr>
        <w:t>года.</w:t>
      </w:r>
    </w:p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Администрации Никольского сельсовета заключить соглашение с администрацией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 о передаче осуществления части полномочий по решению вопросов местного значения.</w:t>
      </w:r>
    </w:p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 Никольского сельсовета </w:t>
      </w:r>
      <w:proofErr w:type="spellStart"/>
      <w:r>
        <w:rPr>
          <w:szCs w:val="28"/>
        </w:rPr>
        <w:t>С.Ф.Охотникову</w:t>
      </w:r>
      <w:proofErr w:type="spellEnd"/>
      <w:r>
        <w:rPr>
          <w:szCs w:val="28"/>
        </w:rPr>
        <w:t>.</w:t>
      </w:r>
    </w:p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Настоящее Решение вступает в силу со  дня его официального опубликования  в периодическом печатном издании «Ведомости органов местного самоуправления Никольский сельсовет», подлежит размещению на официальном интернет-сайте администрации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</w:t>
      </w:r>
      <w:r w:rsidR="005A3042">
        <w:rPr>
          <w:szCs w:val="28"/>
        </w:rPr>
        <w:t>.</w:t>
      </w:r>
    </w:p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0639" w:rsidRDefault="003B0639" w:rsidP="003B06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0639" w:rsidRDefault="003B0639" w:rsidP="003B063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B0639" w:rsidTr="003B0639">
        <w:trPr>
          <w:trHeight w:val="709"/>
        </w:trPr>
        <w:tc>
          <w:tcPr>
            <w:tcW w:w="4784" w:type="dxa"/>
          </w:tcPr>
          <w:p w:rsidR="003B0639" w:rsidRDefault="003B0639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Никольского</w:t>
            </w:r>
          </w:p>
          <w:p w:rsidR="003B0639" w:rsidRDefault="003B0639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сельского Совета депутатов</w:t>
            </w:r>
          </w:p>
          <w:p w:rsidR="003B0639" w:rsidRDefault="003B0639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сельсовета                                                      </w:t>
            </w:r>
          </w:p>
          <w:p w:rsidR="003B0639" w:rsidRDefault="003B0639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  <w:p w:rsidR="003B0639" w:rsidRDefault="003B0639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:rsidR="003B0639" w:rsidRDefault="003B0639">
            <w:pPr>
              <w:widowControl w:val="0"/>
              <w:adjustRightInd w:val="0"/>
              <w:spacing w:line="302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</w:t>
            </w:r>
          </w:p>
          <w:p w:rsidR="003B0639" w:rsidRDefault="003B0639">
            <w:pPr>
              <w:widowControl w:val="0"/>
              <w:adjustRightInd w:val="0"/>
              <w:spacing w:line="302" w:lineRule="exact"/>
              <w:ind w:left="1312" w:hanging="1312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  <w:szCs w:val="28"/>
              </w:rPr>
              <w:t>С.Ф.Охотникова</w:t>
            </w:r>
            <w:proofErr w:type="spellEnd"/>
          </w:p>
          <w:p w:rsidR="003B0639" w:rsidRDefault="003B0639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</w:tc>
      </w:tr>
    </w:tbl>
    <w:p w:rsidR="003B0639" w:rsidRDefault="003B0639" w:rsidP="003B0639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3B0639" w:rsidRDefault="003B0639" w:rsidP="003B0639">
      <w:pPr>
        <w:spacing w:line="192" w:lineRule="auto"/>
        <w:ind w:left="5103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Никольского </w:t>
      </w:r>
    </w:p>
    <w:p w:rsidR="003B0639" w:rsidRDefault="003B0639" w:rsidP="003B0639">
      <w:pPr>
        <w:spacing w:line="192" w:lineRule="auto"/>
        <w:ind w:left="5103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Совета депутатов </w:t>
      </w:r>
    </w:p>
    <w:p w:rsidR="003B0639" w:rsidRDefault="006E0AB4" w:rsidP="003B0639">
      <w:pPr>
        <w:spacing w:line="192" w:lineRule="auto"/>
        <w:ind w:left="5103" w:firstLine="851"/>
        <w:jc w:val="right"/>
        <w:rPr>
          <w:sz w:val="26"/>
          <w:szCs w:val="26"/>
        </w:rPr>
      </w:pPr>
      <w:r>
        <w:rPr>
          <w:sz w:val="26"/>
          <w:szCs w:val="26"/>
        </w:rPr>
        <w:t>от 19</w:t>
      </w:r>
      <w:r w:rsidR="0018654C">
        <w:rPr>
          <w:sz w:val="26"/>
          <w:szCs w:val="26"/>
        </w:rPr>
        <w:t>.10</w:t>
      </w:r>
      <w:r w:rsidR="003B0639">
        <w:rPr>
          <w:sz w:val="26"/>
          <w:szCs w:val="26"/>
        </w:rPr>
        <w:t>.202</w:t>
      </w:r>
      <w:r>
        <w:rPr>
          <w:sz w:val="26"/>
          <w:szCs w:val="26"/>
        </w:rPr>
        <w:t>2  № 22-88Р</w:t>
      </w:r>
      <w:bookmarkStart w:id="0" w:name="_GoBack"/>
      <w:bookmarkEnd w:id="0"/>
    </w:p>
    <w:p w:rsidR="003B0639" w:rsidRDefault="003B0639" w:rsidP="003B0639">
      <w:pPr>
        <w:jc w:val="right"/>
        <w:rPr>
          <w:szCs w:val="28"/>
        </w:rPr>
      </w:pPr>
    </w:p>
    <w:p w:rsidR="003B0639" w:rsidRDefault="003B0639" w:rsidP="003B0639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3B0639" w:rsidRDefault="003B0639" w:rsidP="003B0639">
      <w:pPr>
        <w:ind w:firstLine="900"/>
        <w:jc w:val="center"/>
        <w:rPr>
          <w:szCs w:val="28"/>
        </w:rPr>
      </w:pPr>
      <w:r>
        <w:rPr>
          <w:szCs w:val="28"/>
        </w:rPr>
        <w:t xml:space="preserve">предоставления иных межбюджетных трансфертов из бюджета поселения в бюджет муниципального образования </w:t>
      </w:r>
      <w:proofErr w:type="spellStart"/>
      <w:r>
        <w:rPr>
          <w:szCs w:val="28"/>
        </w:rPr>
        <w:t>Абанский</w:t>
      </w:r>
      <w:proofErr w:type="spellEnd"/>
      <w:r>
        <w:rPr>
          <w:szCs w:val="28"/>
        </w:rPr>
        <w:t xml:space="preserve"> район Красноярского края на </w:t>
      </w:r>
      <w:r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</w:p>
    <w:p w:rsidR="003B0639" w:rsidRDefault="003B0639" w:rsidP="003B0639">
      <w:pPr>
        <w:ind w:firstLine="900"/>
        <w:jc w:val="center"/>
        <w:rPr>
          <w:szCs w:val="28"/>
        </w:rPr>
      </w:pP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</w:t>
      </w:r>
      <w:proofErr w:type="gramStart"/>
      <w:r>
        <w:rPr>
          <w:szCs w:val="28"/>
        </w:rPr>
        <w:t>устанавливает условия</w:t>
      </w:r>
      <w:proofErr w:type="gramEnd"/>
      <w:r>
        <w:rPr>
          <w:szCs w:val="28"/>
        </w:rPr>
        <w:t xml:space="preserve"> предоставления из бюджета поселения иных межбюджетных трансфертов (далее - ИМБТ) бюджету муниципального образования </w:t>
      </w:r>
      <w:proofErr w:type="spellStart"/>
      <w:r>
        <w:rPr>
          <w:szCs w:val="28"/>
        </w:rPr>
        <w:t>Абанский</w:t>
      </w:r>
      <w:proofErr w:type="spellEnd"/>
      <w:r>
        <w:rPr>
          <w:szCs w:val="28"/>
        </w:rPr>
        <w:t xml:space="preserve"> район Красноярского края на </w:t>
      </w:r>
      <w:r>
        <w:rPr>
          <w:rFonts w:eastAsia="Calibri"/>
          <w:szCs w:val="28"/>
          <w:lang w:eastAsia="en-US"/>
        </w:rPr>
        <w:t>осуществление части полномочий по решению вопросов местного значения</w:t>
      </w:r>
      <w:r>
        <w:rPr>
          <w:szCs w:val="28"/>
        </w:rPr>
        <w:t>.</w:t>
      </w:r>
    </w:p>
    <w:p w:rsidR="003B0639" w:rsidRDefault="003B0639" w:rsidP="003B0639">
      <w:pPr>
        <w:spacing w:line="100" w:lineRule="atLeast"/>
        <w:ind w:firstLine="709"/>
        <w:jc w:val="both"/>
        <w:rPr>
          <w:bCs/>
          <w:szCs w:val="28"/>
        </w:rPr>
      </w:pPr>
      <w:r>
        <w:rPr>
          <w:szCs w:val="28"/>
        </w:rPr>
        <w:t xml:space="preserve">2.  ИМБТ предоставляются на осуществление полномочий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>:</w:t>
      </w:r>
    </w:p>
    <w:p w:rsidR="003B0639" w:rsidRDefault="003B0639" w:rsidP="003B063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 проекта бюджета Поселения, утверждение и исполнение бюджета Поселения, осуществление контроля за, его исполнением, составление и утверждение отчёта об исполнении бюджета Поселения, в части: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консультативной и методологической помощи при составлении проекта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осуществления внутреннего финансового контроля;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осуществления контроля при утверждении плановых ассигнований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осуществления контроля при изменении ассигнований по бюджетной классификации расходов Российской Федерации; 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составлением реестров расходных обязательств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>
        <w:rPr>
          <w:szCs w:val="28"/>
          <w:lang w:eastAsia="en-US"/>
        </w:rPr>
        <w:t>;</w:t>
      </w:r>
    </w:p>
    <w:p w:rsidR="003B0639" w:rsidRDefault="003B0639" w:rsidP="003B0639">
      <w:pPr>
        <w:ind w:firstLine="540"/>
        <w:jc w:val="both"/>
        <w:rPr>
          <w:szCs w:val="28"/>
        </w:rPr>
      </w:pPr>
      <w:r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3B0639">
        <w:rPr>
          <w:szCs w:val="28"/>
        </w:rPr>
        <w:t xml:space="preserve"> </w:t>
      </w:r>
      <w:hyperlink r:id="rId7" w:history="1">
        <w:r w:rsidRPr="003B0639">
          <w:rPr>
            <w:rStyle w:val="a3"/>
            <w:color w:val="auto"/>
            <w:u w:val="none"/>
          </w:rPr>
          <w:t>законодательством</w:t>
        </w:r>
      </w:hyperlink>
      <w:r>
        <w:rPr>
          <w:szCs w:val="28"/>
        </w:rPr>
        <w:t>, в части: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 согласования переустройства и перепланировки жилых помещений;</w:t>
      </w:r>
    </w:p>
    <w:p w:rsidR="003B0639" w:rsidRDefault="003B0639" w:rsidP="003B0639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-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3B0639" w:rsidRDefault="003B0639" w:rsidP="003B0639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Условием для предоставления ИМБТ является заключение соглашения о передаче части полномочий по решению вопросов местного значения между администрацией поселения и  администрацией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 Главным распорядителем средств по предоставлению ИМБТ является администрация 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6. Получатель ИМБТ - муниципальный район.</w:t>
      </w:r>
    </w:p>
    <w:p w:rsidR="003B0639" w:rsidRDefault="003B0639" w:rsidP="003B06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объёма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 поселения бюджету муниципального района для осуществления передаваемых полномочий, согласно приложению 1 к настоящему порядку.</w:t>
      </w:r>
    </w:p>
    <w:p w:rsidR="003B0639" w:rsidRDefault="003B0639" w:rsidP="003B06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ИМБТ перечисляются муниципальному району согласно потребности, предоставленной муниципальным районом.</w:t>
      </w:r>
    </w:p>
    <w:p w:rsidR="003B0639" w:rsidRDefault="003B0639" w:rsidP="003B06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Перечисленные ИМБТ учитываются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 доходов согласно бюджетной классификации.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10. Получатель ИМБТ направляет в администрацию Никольского сельсовета отчёт о целевом использовании </w:t>
      </w:r>
      <w:proofErr w:type="gramStart"/>
      <w:r>
        <w:rPr>
          <w:szCs w:val="28"/>
        </w:rPr>
        <w:t>полученных</w:t>
      </w:r>
      <w:proofErr w:type="gramEnd"/>
      <w:r>
        <w:rPr>
          <w:szCs w:val="28"/>
        </w:rPr>
        <w:t xml:space="preserve"> ИМБТ, согласно приложению 2 к данному Порядку.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11. ИМБТ, не использованные в текущем финансовом году, подлежат возврату в доход  бюджета поселения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12.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3B0639" w:rsidRDefault="003B0639" w:rsidP="003B063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иных межбюджетных трансфертов возлагается на администрацию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района.</w:t>
      </w:r>
    </w:p>
    <w:p w:rsidR="003B0639" w:rsidRDefault="003B0639" w:rsidP="003B0639">
      <w:pPr>
        <w:jc w:val="both"/>
        <w:rPr>
          <w:bCs/>
          <w:szCs w:val="28"/>
        </w:rPr>
      </w:pPr>
    </w:p>
    <w:p w:rsidR="003B0639" w:rsidRDefault="003B0639" w:rsidP="003B0639">
      <w:pPr>
        <w:ind w:left="3969"/>
        <w:jc w:val="right"/>
        <w:rPr>
          <w:szCs w:val="28"/>
        </w:rPr>
      </w:pPr>
    </w:p>
    <w:p w:rsidR="003B0639" w:rsidRDefault="003B0639" w:rsidP="003B0639">
      <w:pPr>
        <w:ind w:left="3969"/>
        <w:jc w:val="right"/>
        <w:rPr>
          <w:szCs w:val="28"/>
        </w:rPr>
      </w:pPr>
    </w:p>
    <w:p w:rsidR="003B0639" w:rsidRDefault="003B0639" w:rsidP="003B0639">
      <w:pPr>
        <w:ind w:left="3969"/>
        <w:jc w:val="right"/>
        <w:rPr>
          <w:szCs w:val="28"/>
        </w:rPr>
      </w:pPr>
    </w:p>
    <w:p w:rsidR="003B0639" w:rsidRDefault="003B0639" w:rsidP="003B0639">
      <w:pPr>
        <w:rPr>
          <w:szCs w:val="28"/>
        </w:rPr>
      </w:pPr>
      <w:r>
        <w:rPr>
          <w:szCs w:val="28"/>
        </w:rPr>
        <w:br w:type="page"/>
      </w:r>
    </w:p>
    <w:p w:rsidR="003B0639" w:rsidRDefault="003B0639" w:rsidP="003B0639">
      <w:pPr>
        <w:ind w:left="3969"/>
        <w:jc w:val="right"/>
        <w:rPr>
          <w:szCs w:val="28"/>
        </w:rPr>
      </w:pPr>
    </w:p>
    <w:p w:rsidR="003B0639" w:rsidRDefault="003B0639" w:rsidP="003B0639">
      <w:pPr>
        <w:spacing w:line="192" w:lineRule="auto"/>
        <w:ind w:left="3969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B0639" w:rsidRDefault="003B0639" w:rsidP="003B0639">
      <w:pPr>
        <w:spacing w:line="192" w:lineRule="auto"/>
        <w:ind w:left="3969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</w:t>
      </w:r>
    </w:p>
    <w:p w:rsidR="003B0639" w:rsidRDefault="003B0639" w:rsidP="003B0639">
      <w:pPr>
        <w:spacing w:line="192" w:lineRule="auto"/>
        <w:ind w:left="3969" w:firstLine="851"/>
        <w:jc w:val="right"/>
        <w:rPr>
          <w:sz w:val="24"/>
          <w:szCs w:val="24"/>
        </w:rPr>
      </w:pPr>
      <w:r>
        <w:rPr>
          <w:sz w:val="24"/>
          <w:szCs w:val="24"/>
        </w:rPr>
        <w:t>иных межбюджетных трансфертов</w:t>
      </w:r>
    </w:p>
    <w:p w:rsidR="003B0639" w:rsidRDefault="003B0639" w:rsidP="003B0639">
      <w:pPr>
        <w:jc w:val="right"/>
        <w:rPr>
          <w:bCs/>
          <w:sz w:val="24"/>
          <w:szCs w:val="24"/>
        </w:rPr>
      </w:pPr>
    </w:p>
    <w:p w:rsidR="003B0639" w:rsidRDefault="003B0639" w:rsidP="003B0639">
      <w:pPr>
        <w:pStyle w:val="Standard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Методика</w:t>
      </w:r>
    </w:p>
    <w:p w:rsidR="003B0639" w:rsidRDefault="003B0639" w:rsidP="003B0639">
      <w:pPr>
        <w:pStyle w:val="Standard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</w:p>
    <w:p w:rsidR="003B0639" w:rsidRDefault="003B0639" w:rsidP="003B0639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tabs>
          <w:tab w:val="left" w:pos="3780"/>
        </w:tabs>
        <w:ind w:firstLine="54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Настоящая методика разработана в целях определения объёма иных межбюджетных трансфертов, предоставляемых бюджету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Абанского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из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 на исполнение передаваемых полномочий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решению вопросов местного значения,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.:</w:t>
      </w:r>
    </w:p>
    <w:p w:rsidR="003B0639" w:rsidRDefault="003B0639" w:rsidP="003B063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 проекта бюджета Поселения, утверждение и исполнение бюджета Поселения, осуществление контроля за, его исполнением, составление и утверждение отчёта об исполнении бюджета Поселения, в части: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консультативной и методологической помощи при составлении проекта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осуществления внутреннего финансового контроля;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осуществления контроля при утверждении плановых ассигнований бюджета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осуществления контроля при изменении ассигнований по бюджетной классификации расходов Российской Федерации; 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осуществление контроля за, составлением реестров расходных обязательств Поселения;</w:t>
      </w:r>
    </w:p>
    <w:p w:rsidR="003B0639" w:rsidRDefault="003B0639" w:rsidP="003B0639">
      <w:pPr>
        <w:ind w:firstLine="709"/>
        <w:jc w:val="both"/>
        <w:rPr>
          <w:szCs w:val="28"/>
        </w:rPr>
      </w:pPr>
      <w:r>
        <w:rPr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бюджет».</w:t>
      </w:r>
    </w:p>
    <w:p w:rsidR="003B0639" w:rsidRDefault="003B0639" w:rsidP="003B0639">
      <w:pPr>
        <w:ind w:firstLine="540"/>
        <w:jc w:val="both"/>
        <w:rPr>
          <w:szCs w:val="28"/>
        </w:rPr>
      </w:pPr>
      <w:r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3B0639">
          <w:rPr>
            <w:rStyle w:val="a3"/>
            <w:color w:val="auto"/>
            <w:u w:val="none"/>
          </w:rPr>
          <w:t>законодательством</w:t>
        </w:r>
      </w:hyperlink>
      <w:r>
        <w:rPr>
          <w:szCs w:val="28"/>
        </w:rPr>
        <w:t>, в части: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 согласования переустройства и перепланировки жилых помещений;</w:t>
      </w:r>
    </w:p>
    <w:p w:rsidR="003B0639" w:rsidRDefault="003B0639" w:rsidP="003B0639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szCs w:val="28"/>
        </w:rPr>
        <w:t>-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B0639" w:rsidRDefault="003B0639" w:rsidP="003B0639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-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3B0639" w:rsidRDefault="003B0639" w:rsidP="003B0639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3B0639" w:rsidRDefault="003B0639" w:rsidP="003B0639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Объем иных межбюджетных трансфертов (отдельного передаваемого полномочия) определяется по формуле:</w:t>
      </w:r>
    </w:p>
    <w:p w:rsidR="003B0639" w:rsidRDefault="003B0639" w:rsidP="003B0639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Ri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3B0639" w:rsidRDefault="003B0639" w:rsidP="003B0639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объем иных межбюджетных трансфертов, передаваемых муниципальному району на осуществление части полномочий по решению вопросов местного значения;</w:t>
      </w:r>
    </w:p>
    <w:p w:rsidR="003B0639" w:rsidRDefault="003B0639" w:rsidP="003B0639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Ri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расчетная потребность муниципального района в средствах на оплату труда специалистов, реализующих переданные полномочия;</w:t>
      </w:r>
    </w:p>
    <w:p w:rsidR="003B0639" w:rsidRDefault="003B0639" w:rsidP="003B0639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 расчетное количество ставок, передаваемых бюджетом поселения муниципальному району на реализацию полномочий.</w:t>
      </w:r>
    </w:p>
    <w:p w:rsidR="003B0639" w:rsidRDefault="003B0639" w:rsidP="003B0639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3B0639" w:rsidRDefault="003B0639" w:rsidP="003B0639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B0639" w:rsidRDefault="003B0639" w:rsidP="003B0639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Численность постоянного населения сельского поселения на 1 января года, предшествующего планируемому;</w:t>
      </w:r>
    </w:p>
    <w:p w:rsidR="003B0639" w:rsidRDefault="003B0639" w:rsidP="003B0639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Общее количество ставок, реализующих переданные полномочия на уровне муниципального района;</w:t>
      </w:r>
    </w:p>
    <w:p w:rsidR="003B0639" w:rsidRDefault="003B0639" w:rsidP="003B0639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Общая численность населения в муниципальном районе на 1 января года, предшествующего планируемому.</w:t>
      </w:r>
    </w:p>
    <w:p w:rsidR="003B0639" w:rsidRDefault="003B0639" w:rsidP="003B0639">
      <w:pPr>
        <w:pStyle w:val="Standard"/>
        <w:tabs>
          <w:tab w:val="left" w:pos="3780"/>
        </w:tabs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3B0639" w:rsidRDefault="003B0639" w:rsidP="003B0639">
      <w:pPr>
        <w:rPr>
          <w:bCs/>
          <w:szCs w:val="28"/>
        </w:rPr>
      </w:pPr>
    </w:p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/>
    <w:p w:rsidR="003B0639" w:rsidRDefault="003B0639" w:rsidP="003B0639">
      <w:pPr>
        <w:ind w:left="3969"/>
        <w:jc w:val="right"/>
        <w:rPr>
          <w:szCs w:val="28"/>
        </w:rPr>
      </w:pPr>
    </w:p>
    <w:p w:rsidR="003B0639" w:rsidRDefault="003B0639" w:rsidP="003B0639">
      <w:pPr>
        <w:rPr>
          <w:szCs w:val="28"/>
        </w:rPr>
        <w:sectPr w:rsidR="003B0639">
          <w:pgSz w:w="11906" w:h="16838"/>
          <w:pgMar w:top="709" w:right="567" w:bottom="1134" w:left="1701" w:header="709" w:footer="709" w:gutter="0"/>
          <w:cols w:space="720"/>
        </w:sectPr>
      </w:pPr>
    </w:p>
    <w:p w:rsidR="003B0639" w:rsidRDefault="003B0639" w:rsidP="003B0639">
      <w:pPr>
        <w:spacing w:line="192" w:lineRule="auto"/>
        <w:ind w:left="3969" w:firstLine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 </w:t>
      </w:r>
    </w:p>
    <w:p w:rsidR="003B0639" w:rsidRDefault="003B0639" w:rsidP="003B0639">
      <w:pPr>
        <w:spacing w:line="192" w:lineRule="auto"/>
        <w:ind w:left="3969"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иных </w:t>
      </w:r>
    </w:p>
    <w:p w:rsidR="003B0639" w:rsidRDefault="003B0639" w:rsidP="003B0639">
      <w:pPr>
        <w:spacing w:line="192" w:lineRule="auto"/>
        <w:ind w:left="3969" w:firstLine="6237"/>
        <w:jc w:val="right"/>
        <w:rPr>
          <w:sz w:val="24"/>
          <w:szCs w:val="24"/>
        </w:rPr>
      </w:pPr>
      <w:r>
        <w:rPr>
          <w:sz w:val="24"/>
          <w:szCs w:val="24"/>
        </w:rPr>
        <w:t>межбюджетных трансфертов</w:t>
      </w: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8"/>
        <w:gridCol w:w="1275"/>
        <w:gridCol w:w="992"/>
        <w:gridCol w:w="142"/>
        <w:gridCol w:w="709"/>
        <w:gridCol w:w="850"/>
        <w:gridCol w:w="1275"/>
        <w:gridCol w:w="710"/>
        <w:gridCol w:w="565"/>
        <w:gridCol w:w="1276"/>
        <w:gridCol w:w="142"/>
        <w:gridCol w:w="1984"/>
        <w:gridCol w:w="1932"/>
      </w:tblGrid>
      <w:tr w:rsidR="003B0639" w:rsidTr="003B0639">
        <w:trPr>
          <w:trHeight w:val="510"/>
        </w:trPr>
        <w:tc>
          <w:tcPr>
            <w:tcW w:w="14706" w:type="dxa"/>
            <w:gridSpan w:val="13"/>
            <w:vAlign w:val="bottom"/>
          </w:tcPr>
          <w:p w:rsidR="003B0639" w:rsidRDefault="003B0639">
            <w:pPr>
              <w:jc w:val="center"/>
              <w:rPr>
                <w:color w:val="000000"/>
                <w:szCs w:val="28"/>
              </w:rPr>
            </w:pPr>
            <w:bookmarkStart w:id="1" w:name="RANGE!A1:I19"/>
            <w:bookmarkEnd w:id="1"/>
          </w:p>
          <w:p w:rsidR="003B0639" w:rsidRDefault="003B06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Отчёт об использовании передаваемых полномочий в виде межбюджетных трансфертов, полученных из бюджета поселения </w:t>
            </w:r>
          </w:p>
        </w:tc>
      </w:tr>
      <w:tr w:rsidR="003B0639" w:rsidTr="003B0639">
        <w:trPr>
          <w:trHeight w:val="510"/>
        </w:trPr>
        <w:tc>
          <w:tcPr>
            <w:tcW w:w="14706" w:type="dxa"/>
            <w:gridSpan w:val="13"/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01 ______________  20____ г.</w:t>
            </w:r>
          </w:p>
        </w:tc>
      </w:tr>
      <w:tr w:rsidR="003B0639" w:rsidTr="003B0639">
        <w:trPr>
          <w:trHeight w:val="300"/>
        </w:trPr>
        <w:tc>
          <w:tcPr>
            <w:tcW w:w="284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60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80"/>
        </w:trPr>
        <w:tc>
          <w:tcPr>
            <w:tcW w:w="2849" w:type="dxa"/>
            <w:vAlign w:val="bottom"/>
            <w:hideMark/>
          </w:tcPr>
          <w:p w:rsidR="003B0639" w:rsidRDefault="003B06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B0639" w:rsidTr="003B0639">
        <w:trPr>
          <w:trHeight w:val="300"/>
        </w:trPr>
        <w:tc>
          <w:tcPr>
            <w:tcW w:w="14706" w:type="dxa"/>
            <w:gridSpan w:val="13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328"/>
        </w:trPr>
        <w:tc>
          <w:tcPr>
            <w:tcW w:w="2849" w:type="dxa"/>
            <w:vAlign w:val="bottom"/>
            <w:hideMark/>
          </w:tcPr>
          <w:p w:rsidR="003B0639" w:rsidRDefault="003B06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B0639" w:rsidTr="003B0639">
        <w:trPr>
          <w:trHeight w:val="144"/>
        </w:trPr>
        <w:tc>
          <w:tcPr>
            <w:tcW w:w="2849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126"/>
        </w:trPr>
        <w:tc>
          <w:tcPr>
            <w:tcW w:w="284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3B0639" w:rsidRDefault="003B0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рублях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B0639" w:rsidTr="003B0639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назначения (с учетом изменений на отчетную дату с нарастающим итогом)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Поступило бюджетных ассигнований</w:t>
            </w:r>
            <w:r>
              <w:rPr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исполнение </w:t>
            </w:r>
            <w:r>
              <w:rPr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3B0639" w:rsidTr="003B0639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</w:tc>
      </w:tr>
      <w:tr w:rsidR="003B0639" w:rsidTr="003B0639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B0639" w:rsidTr="003B0639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0639" w:rsidTr="003B0639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0639" w:rsidTr="003B0639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39" w:rsidRDefault="003B0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639" w:rsidRDefault="003B0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B0639" w:rsidTr="003B0639">
        <w:trPr>
          <w:trHeight w:val="315"/>
        </w:trPr>
        <w:tc>
          <w:tcPr>
            <w:tcW w:w="2849" w:type="dxa"/>
            <w:noWrap/>
            <w:vAlign w:val="bottom"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  <w:p w:rsidR="003B0639" w:rsidRDefault="003B0639">
            <w:pPr>
              <w:rPr>
                <w:color w:val="000000"/>
                <w:sz w:val="24"/>
                <w:szCs w:val="24"/>
              </w:rPr>
            </w:pPr>
          </w:p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315"/>
        </w:trPr>
        <w:tc>
          <w:tcPr>
            <w:tcW w:w="284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noWrap/>
            <w:vAlign w:val="center"/>
            <w:hideMark/>
          </w:tcPr>
          <w:p w:rsidR="003B0639" w:rsidRDefault="003B06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315"/>
        </w:trPr>
        <w:tc>
          <w:tcPr>
            <w:tcW w:w="284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  <w:tr w:rsidR="003B0639" w:rsidTr="003B0639">
        <w:trPr>
          <w:trHeight w:val="300"/>
        </w:trPr>
        <w:tc>
          <w:tcPr>
            <w:tcW w:w="2849" w:type="dxa"/>
            <w:noWrap/>
            <w:vAlign w:val="bottom"/>
            <w:hideMark/>
          </w:tcPr>
          <w:p w:rsidR="003B0639" w:rsidRDefault="003B06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3B0639" w:rsidRDefault="003B0639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3B0639" w:rsidRDefault="003B0639" w:rsidP="003B0639"/>
    <w:p w:rsidR="00967241" w:rsidRDefault="00967241"/>
    <w:sectPr w:rsidR="00967241" w:rsidSect="003B06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39"/>
    <w:rsid w:val="0018654C"/>
    <w:rsid w:val="003B0639"/>
    <w:rsid w:val="005A3042"/>
    <w:rsid w:val="006E0AB4"/>
    <w:rsid w:val="009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63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63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B0639"/>
    <w:pPr>
      <w:jc w:val="center"/>
    </w:pPr>
  </w:style>
  <w:style w:type="character" w:customStyle="1" w:styleId="a5">
    <w:name w:val="Название Знак"/>
    <w:basedOn w:val="a0"/>
    <w:link w:val="a4"/>
    <w:uiPriority w:val="99"/>
    <w:rsid w:val="003B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0639"/>
    <w:pPr>
      <w:ind w:left="720"/>
      <w:contextualSpacing/>
    </w:pPr>
  </w:style>
  <w:style w:type="paragraph" w:customStyle="1" w:styleId="ConsNormal">
    <w:name w:val="ConsNormal"/>
    <w:rsid w:val="003B06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B0639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B06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63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63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B0639"/>
    <w:pPr>
      <w:jc w:val="center"/>
    </w:pPr>
  </w:style>
  <w:style w:type="character" w:customStyle="1" w:styleId="a5">
    <w:name w:val="Название Знак"/>
    <w:basedOn w:val="a0"/>
    <w:link w:val="a4"/>
    <w:uiPriority w:val="99"/>
    <w:rsid w:val="003B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0639"/>
    <w:pPr>
      <w:ind w:left="720"/>
      <w:contextualSpacing/>
    </w:pPr>
  </w:style>
  <w:style w:type="paragraph" w:customStyle="1" w:styleId="ConsNormal">
    <w:name w:val="ConsNormal"/>
    <w:rsid w:val="003B06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B0639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B06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169822B9CBD0C8D379C10EE9447436A5B739F72845336C8DB59CNC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02FD2F57C9989C92E169822B9CBD0C8D379C10EE9447436A5B739F72845336C8DB59CNCX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169822B9CBD0C8D379C10EE9447436A5B739F72845336C8DB59CNCX8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2022-09-29T01:10:00Z</dcterms:created>
  <dcterms:modified xsi:type="dcterms:W3CDTF">2022-10-19T07:20:00Z</dcterms:modified>
</cp:coreProperties>
</file>