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F6" w:rsidRDefault="00DA29F6" w:rsidP="00833F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4052A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bansky_rayon_gerb" style="width:40.5pt;height:48.75pt;visibility:visible">
            <v:imagedata r:id="rId4" o:title=""/>
          </v:shape>
        </w:pict>
      </w:r>
    </w:p>
    <w:p w:rsidR="00DA29F6" w:rsidRDefault="00DA29F6" w:rsidP="00601E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Никольского сельсовета</w:t>
      </w:r>
    </w:p>
    <w:p w:rsidR="00DA29F6" w:rsidRDefault="00DA29F6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Абанского района Красноярского края</w:t>
      </w:r>
    </w:p>
    <w:p w:rsidR="00DA29F6" w:rsidRDefault="00DA29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29F6" w:rsidRDefault="00DA29F6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A29F6" w:rsidRDefault="00DA29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   **.**.2022г.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с. Никольск                                          №  ПРОЕКТ</w:t>
      </w: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A29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29F6" w:rsidRDefault="00DA29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концессионных соглашений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29F6" w:rsidRDefault="00DA29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ind w:right="1977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29F6" w:rsidRDefault="00DA29F6" w:rsidP="009360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Устава Никольского сельсовета Абанского района Красноярского края  </w:t>
      </w:r>
    </w:p>
    <w:p w:rsidR="00DA29F6" w:rsidRDefault="00DA29F6" w:rsidP="009360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ПОСТАНАВЛЯЮ:</w:t>
      </w:r>
    </w:p>
    <w:p w:rsidR="00DA29F6" w:rsidRDefault="00DA29F6" w:rsidP="00936051">
      <w:pPr>
        <w:widowControl w:val="0"/>
        <w:tabs>
          <w:tab w:val="left" w:pos="1022"/>
        </w:tabs>
        <w:autoSpaceDE w:val="0"/>
        <w:autoSpaceDN w:val="0"/>
        <w:adjustRightInd w:val="0"/>
        <w:ind w:left="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Утвердить   перечень объектов, в отношении которых планируется заключение концессионных соглашений согласно приложению.</w:t>
      </w:r>
    </w:p>
    <w:p w:rsidR="00DA29F6" w:rsidRPr="00657175" w:rsidRDefault="00DA29F6" w:rsidP="00936051">
      <w:pPr>
        <w:widowControl w:val="0"/>
        <w:autoSpaceDE w:val="0"/>
        <w:autoSpaceDN w:val="0"/>
        <w:adjustRightInd w:val="0"/>
        <w:ind w:left="1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Разместить Постановление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 w:rsidRPr="00601E58">
          <w:rPr>
            <w:rFonts w:ascii="Times New Roman CYR" w:hAnsi="Times New Roman CYR" w:cs="Times New Roman CYR"/>
            <w:sz w:val="28"/>
            <w:szCs w:val="28"/>
          </w:rPr>
          <w:t>www.torgi.gov.ru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и на официальном сайте администрации Никольского сельсовета Абанского района Красноярского края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 w:rsidRPr="00BD4C1E"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 w:rsidRPr="00BD4C1E">
        <w:rPr>
          <w:rFonts w:ascii="Times New Roman CYR" w:hAnsi="Times New Roman CYR" w:cs="Times New Roman CYR"/>
          <w:sz w:val="28"/>
          <w:szCs w:val="28"/>
        </w:rPr>
        <w:t>://</w:t>
      </w:r>
      <w:r w:rsidRPr="00BD4C1E">
        <w:rPr>
          <w:rFonts w:ascii="Times New Roman CYR" w:hAnsi="Times New Roman CYR" w:cs="Times New Roman CYR"/>
          <w:sz w:val="28"/>
          <w:szCs w:val="28"/>
          <w:lang w:val="en-US"/>
        </w:rPr>
        <w:t>nikolsk</w:t>
      </w:r>
      <w:r w:rsidRPr="00BD4C1E">
        <w:rPr>
          <w:rFonts w:ascii="Times New Roman CYR" w:hAnsi="Times New Roman CYR" w:cs="Times New Roman CYR"/>
          <w:sz w:val="28"/>
          <w:szCs w:val="28"/>
        </w:rPr>
        <w:t>.</w:t>
      </w:r>
      <w:r w:rsidRPr="00BD4C1E">
        <w:rPr>
          <w:rFonts w:ascii="Times New Roman CYR" w:hAnsi="Times New Roman CYR" w:cs="Times New Roman CYR"/>
          <w:sz w:val="28"/>
          <w:szCs w:val="28"/>
          <w:lang w:val="en-US"/>
        </w:rPr>
        <w:t>bdu</w:t>
      </w:r>
      <w:r w:rsidRPr="00BD4C1E">
        <w:rPr>
          <w:rFonts w:ascii="Times New Roman CYR" w:hAnsi="Times New Roman CYR" w:cs="Times New Roman CYR"/>
          <w:sz w:val="28"/>
          <w:szCs w:val="28"/>
        </w:rPr>
        <w:t>.</w:t>
      </w:r>
      <w:r w:rsidRPr="00BD4C1E">
        <w:rPr>
          <w:rFonts w:ascii="Times New Roman CYR" w:hAnsi="Times New Roman CYR" w:cs="Times New Roman CYR"/>
          <w:sz w:val="28"/>
          <w:szCs w:val="28"/>
          <w:lang w:val="en-US"/>
        </w:rPr>
        <w:t>su</w:t>
      </w:r>
      <w:r w:rsidRPr="00BD4C1E">
        <w:rPr>
          <w:rFonts w:ascii="Times New Roman CYR" w:hAnsi="Times New Roman CYR" w:cs="Times New Roman CYR"/>
          <w:sz w:val="28"/>
          <w:szCs w:val="28"/>
        </w:rPr>
        <w:t>/</w:t>
      </w:r>
    </w:p>
    <w:p w:rsidR="00DA29F6" w:rsidRPr="00936051" w:rsidRDefault="00DA29F6" w:rsidP="00936051">
      <w:pPr>
        <w:widowControl w:val="0"/>
        <w:autoSpaceDE w:val="0"/>
        <w:autoSpaceDN w:val="0"/>
        <w:adjustRightInd w:val="0"/>
        <w:spacing w:before="75" w:after="75"/>
        <w:ind w:firstLine="300"/>
        <w:jc w:val="both"/>
        <w:rPr>
          <w:sz w:val="28"/>
          <w:szCs w:val="28"/>
        </w:rPr>
      </w:pPr>
      <w:r w:rsidRPr="00936051">
        <w:rPr>
          <w:sz w:val="28"/>
          <w:szCs w:val="28"/>
        </w:rPr>
        <w:t xml:space="preserve">     3. Контроль за выполнением настоящего постановления оставляю за собой.</w:t>
      </w:r>
    </w:p>
    <w:p w:rsidR="00DA29F6" w:rsidRPr="00936051" w:rsidRDefault="00DA29F6" w:rsidP="00936051">
      <w:pPr>
        <w:widowControl w:val="0"/>
        <w:autoSpaceDE w:val="0"/>
        <w:autoSpaceDN w:val="0"/>
        <w:adjustRightInd w:val="0"/>
        <w:spacing w:before="75" w:after="75"/>
        <w:ind w:firstLine="300"/>
        <w:jc w:val="both"/>
        <w:rPr>
          <w:sz w:val="28"/>
          <w:szCs w:val="28"/>
        </w:rPr>
      </w:pPr>
      <w:r w:rsidRPr="00936051">
        <w:rPr>
          <w:sz w:val="28"/>
          <w:szCs w:val="28"/>
        </w:rPr>
        <w:t xml:space="preserve">     4 . Постановление  вступает в силу со дня его подписания.</w:t>
      </w:r>
    </w:p>
    <w:p w:rsidR="00DA29F6" w:rsidRDefault="00DA29F6" w:rsidP="0093605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 </w:t>
      </w:r>
    </w:p>
    <w:p w:rsidR="00DA29F6" w:rsidRDefault="00DA29F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 </w:t>
      </w:r>
    </w:p>
    <w:p w:rsidR="00DA29F6" w:rsidRDefault="00DA29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Никольского  сельсовета                                                      С.Ф. Охотникова</w:t>
      </w: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A29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29F6" w:rsidRDefault="00DA29F6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29F6" w:rsidRDefault="00DA29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</w:t>
            </w:r>
          </w:p>
          <w:p w:rsidR="00DA29F6" w:rsidRDefault="00DA29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</w:t>
            </w:r>
          </w:p>
          <w:p w:rsidR="00DA29F6" w:rsidRDefault="00DA29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Никольского сельсовета</w:t>
            </w:r>
          </w:p>
          <w:p w:rsidR="00DA29F6" w:rsidRDefault="00DA29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    от </w:t>
            </w:r>
            <w:r>
              <w:rPr>
                <w:color w:val="000000"/>
                <w:sz w:val="28"/>
                <w:szCs w:val="28"/>
              </w:rPr>
              <w:t xml:space="preserve">**.**.2022 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 xml:space="preserve">№ проект </w:t>
            </w:r>
          </w:p>
        </w:tc>
      </w:tr>
    </w:tbl>
    <w:p w:rsidR="00DA29F6" w:rsidRDefault="00DA29F6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</w:p>
    <w:p w:rsidR="00DA29F6" w:rsidRDefault="00DA29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объектов, в отношении которых планируется заключение концессионных соглашений</w:t>
      </w:r>
    </w:p>
    <w:p w:rsidR="00DA29F6" w:rsidRDefault="00DA29F6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15"/>
      </w:tblGrid>
      <w:tr w:rsidR="00DA29F6">
        <w:tc>
          <w:tcPr>
            <w:tcW w:w="9415" w:type="dxa"/>
            <w:tcBorders>
              <w:top w:val="single" w:sz="6" w:space="0" w:color="DCDBD4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ashed" w:sz="6" w:space="0" w:color="000000"/>
                <w:left w:val="dashed" w:sz="6" w:space="0" w:color="000000"/>
                <w:bottom w:val="dashed" w:sz="6" w:space="0" w:color="000000"/>
                <w:right w:val="dashed" w:sz="6" w:space="0" w:color="000000"/>
              </w:tblBorders>
              <w:tblLayout w:type="fixed"/>
              <w:tblCellMar>
                <w:left w:w="45" w:type="dxa"/>
                <w:right w:w="45" w:type="dxa"/>
              </w:tblCellMar>
              <w:tblLook w:val="0000"/>
            </w:tblPr>
            <w:tblGrid>
              <w:gridCol w:w="495"/>
              <w:gridCol w:w="2891"/>
              <w:gridCol w:w="2198"/>
              <w:gridCol w:w="1772"/>
              <w:gridCol w:w="1796"/>
            </w:tblGrid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Наименование объекта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Адрес объекта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Балансовая стоимость, руб.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Остаточная стоимость, руб.</w:t>
                  </w:r>
                </w:p>
              </w:tc>
            </w:tr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 Никольск, ул. Мира, 15а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2857582,00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2335750,05</w:t>
                  </w:r>
                </w:p>
              </w:tc>
            </w:tr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Насос ЭЦВ 5-6,5-80</w:t>
                  </w:r>
                </w:p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 Никольск, ул. Мира, 15а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40702,00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 Никольск, ул. Советская, 39а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136762,00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д,Алексеевка ул. Советская, 31а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208071,00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Водонапорная башня, к скважине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д,Матвеевка, ул. Советская, 40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202154,00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             0</w:t>
                  </w:r>
                </w:p>
              </w:tc>
            </w:tr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Компрессор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д,Матвеевка ул. Советская, 40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75000,00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Нежилое здание-водонапорная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д.Троицк</w:t>
                  </w:r>
                </w:p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ул. Центральная 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65636,00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Насос ЭЦВ 6-10-110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д.Алексеевка, ул.Советская 31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25228,00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Водопровод ПХВ, Е – </w:t>
                  </w:r>
                  <w:smartTag w:uri="urn:schemas-microsoft-com:office:smarttags" w:element="metricconverter">
                    <w:smartTagPr>
                      <w:attr w:name="ProductID" w:val="5 км"/>
                    </w:smartTagPr>
                    <w:r>
                      <w:rPr>
                        <w:rFonts w:ascii="Times New Roman CYR" w:hAnsi="Times New Roman CYR" w:cs="Times New Roman CYR"/>
                        <w:sz w:val="22"/>
                        <w:szCs w:val="22"/>
                      </w:rPr>
                      <w:t>5 км</w:t>
                    </w:r>
                  </w:smartTag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с.Никольск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1948751,50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Насос ЭЦВ 6-10-110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д.Троицк, ул.Центральная 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25228,00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Ременный компрессор  Fubag В3600В/100СМЗ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 Никольск, ул. Советская, 39а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51000,00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Колонка – 6 шт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с.Никольск  ул.Советская 6 шт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5636114,50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2335750,05</w:t>
                  </w:r>
                </w:p>
              </w:tc>
            </w:tr>
            <w:tr w:rsidR="00DA29F6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DA29F6" w:rsidRDefault="00DA2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 </w:t>
            </w:r>
          </w:p>
          <w:p w:rsidR="00DA29F6" w:rsidRDefault="00DA2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DA29F6" w:rsidRDefault="00DA2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</w:tbl>
    <w:p w:rsidR="00DA29F6" w:rsidRDefault="00DA29F6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</w:p>
    <w:p w:rsidR="00DA29F6" w:rsidRDefault="00DA29F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2"/>
          <w:szCs w:val="22"/>
        </w:rPr>
      </w:pPr>
    </w:p>
    <w:p w:rsidR="00DA29F6" w:rsidRDefault="00DA29F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DA29F6" w:rsidSect="00833F8F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7E"/>
    <w:rsid w:val="00022D52"/>
    <w:rsid w:val="00085486"/>
    <w:rsid w:val="0019158C"/>
    <w:rsid w:val="001C3B2A"/>
    <w:rsid w:val="001D0F48"/>
    <w:rsid w:val="002021E2"/>
    <w:rsid w:val="00274F06"/>
    <w:rsid w:val="00320610"/>
    <w:rsid w:val="003247D4"/>
    <w:rsid w:val="00397310"/>
    <w:rsid w:val="003B134B"/>
    <w:rsid w:val="00462EB4"/>
    <w:rsid w:val="004C7BC3"/>
    <w:rsid w:val="005276A7"/>
    <w:rsid w:val="0054052A"/>
    <w:rsid w:val="00582EF0"/>
    <w:rsid w:val="00601E58"/>
    <w:rsid w:val="006179FC"/>
    <w:rsid w:val="00657175"/>
    <w:rsid w:val="006D7EC7"/>
    <w:rsid w:val="00732237"/>
    <w:rsid w:val="00770755"/>
    <w:rsid w:val="00833F8F"/>
    <w:rsid w:val="0084507E"/>
    <w:rsid w:val="00936051"/>
    <w:rsid w:val="0097719C"/>
    <w:rsid w:val="0099510C"/>
    <w:rsid w:val="009A73C1"/>
    <w:rsid w:val="009E2855"/>
    <w:rsid w:val="00A06FFB"/>
    <w:rsid w:val="00A25717"/>
    <w:rsid w:val="00B033BE"/>
    <w:rsid w:val="00B73E3B"/>
    <w:rsid w:val="00BD4C1E"/>
    <w:rsid w:val="00D07B41"/>
    <w:rsid w:val="00DA25BA"/>
    <w:rsid w:val="00DA29F6"/>
    <w:rsid w:val="00E17A75"/>
    <w:rsid w:val="00EC6F26"/>
    <w:rsid w:val="00F13C70"/>
    <w:rsid w:val="00F72227"/>
    <w:rsid w:val="00FB6259"/>
    <w:rsid w:val="00FD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3605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73E3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367</Words>
  <Characters>2092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15</cp:revision>
  <cp:lastPrinted>2022-01-26T23:43:00Z</cp:lastPrinted>
  <dcterms:created xsi:type="dcterms:W3CDTF">2020-03-31T07:08:00Z</dcterms:created>
  <dcterms:modified xsi:type="dcterms:W3CDTF">2022-01-26T23:43:00Z</dcterms:modified>
</cp:coreProperties>
</file>