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BE" w:rsidRPr="00972E65" w:rsidRDefault="008643BE" w:rsidP="00972E65">
      <w:pPr>
        <w:spacing w:after="240" w:line="240" w:lineRule="auto"/>
        <w:outlineLvl w:val="0"/>
        <w:rPr>
          <w:rFonts w:ascii="Arial" w:hAnsi="Arial" w:cs="Arial"/>
          <w:b/>
          <w:bCs/>
          <w:color w:val="24739B"/>
          <w:kern w:val="36"/>
          <w:sz w:val="33"/>
          <w:szCs w:val="33"/>
          <w:lang w:eastAsia="ru-RU"/>
        </w:rPr>
      </w:pPr>
      <w:r>
        <w:rPr>
          <w:rFonts w:ascii="Arial" w:hAnsi="Arial" w:cs="Arial"/>
          <w:b/>
          <w:bCs/>
          <w:color w:val="24739B"/>
          <w:kern w:val="36"/>
          <w:sz w:val="33"/>
          <w:szCs w:val="33"/>
          <w:lang w:eastAsia="ru-RU"/>
        </w:rPr>
        <w:t>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8643BE" w:rsidRDefault="008643BE" w:rsidP="00972E65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</w:t>
      </w:r>
      <w:r w:rsidRPr="00A37BD1">
        <w:rPr>
          <w:rFonts w:ascii="Arial" w:hAnsi="Arial" w:cs="Arial"/>
          <w:color w:val="000000"/>
          <w:sz w:val="28"/>
          <w:szCs w:val="28"/>
          <w:lang w:eastAsia="ru-RU"/>
        </w:rPr>
        <w:t>Администрации Никольского сельсовета Абанского района Красноярского края участвует в муниципальной программе «</w:t>
      </w:r>
      <w:r w:rsidRPr="00A37BD1">
        <w:rPr>
          <w:rFonts w:ascii="Arial" w:hAnsi="Arial" w:cs="Arial"/>
          <w:b/>
          <w:color w:val="000000"/>
          <w:sz w:val="28"/>
          <w:szCs w:val="28"/>
          <w:lang w:eastAsia="ru-RU"/>
        </w:rPr>
        <w:t>Обеспечение жизнедеятельности на территории Никольского сельсовета Абанского района</w:t>
      </w:r>
      <w:r w:rsidRPr="00A37BD1">
        <w:rPr>
          <w:rFonts w:ascii="Arial" w:hAnsi="Arial" w:cs="Arial"/>
          <w:color w:val="000000"/>
          <w:sz w:val="28"/>
          <w:szCs w:val="28"/>
          <w:lang w:eastAsia="ru-RU"/>
        </w:rPr>
        <w:t>»</w:t>
      </w:r>
    </w:p>
    <w:p w:rsidR="008643BE" w:rsidRDefault="008643BE" w:rsidP="00972E65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643BE" w:rsidRDefault="008643BE" w:rsidP="00662D1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МЕРОПРИЯТИЯ ПРОВОДИМЫЕ ОРГАНАМИ МЕСТНОГО САМОУПРАВЛЕНИЯ</w:t>
      </w:r>
    </w:p>
    <w:p w:rsidR="008643BE" w:rsidRDefault="008643BE" w:rsidP="00972E65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643BE" w:rsidRPr="00A37BD1" w:rsidRDefault="008643BE" w:rsidP="00972E65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643BE" w:rsidRDefault="008643BE" w:rsidP="00662D1A">
      <w:pPr>
        <w:pStyle w:val="paragraphscxw177659835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scxw177659835bcx0"/>
          <w:b/>
          <w:bCs/>
          <w:sz w:val="28"/>
          <w:szCs w:val="28"/>
        </w:rPr>
        <w:t>Статья 6. Вопросы местного значения поселения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1.К вопросам местного значения поселения относятся: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1) 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2) установление, изменение и отмена местных налогов и сборов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3)владение, пользование и распоряжение имуществом, находящимся в муниципальной собственности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4)обеспечение первичных мер пожарной безопасности в границах населенных пунктов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5) создание условий для обеспечения жителей поселения услугами связи, общественного питания, торговли и бытового обслуживания;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6) создание условий для организации досуга и обеспечения жителей поселения услугами организаций культуры;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7) 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8) формирование архивных фондов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9) 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9.1) принятие в соответствии с гражданским законодательством Российской Федерации решения о сносе самовольной постройки, или ее приведении в соответствие с предельными параметрами разрешенного строительства, реконструкции объектов 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 объектов капитального строительства, установленными федеральными законами.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10)присвоение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11) содействие в развитии сельскохозяйственного производства, создание условий для развития малого и среднего предпринимательства;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12) организация и осуществление мероприятий по работе с детьми и молодежью в поселении;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13)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14)организация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15) дорожная деятельность в отношении автомобильных дорог местного значения в границах населенных пунктов поселения, организация дорожного движения 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16) 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17) 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18) 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19) участие в предупреждении и ликвидации последствий чрезвычайных ситуаций в границах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20) утратил силу (Решение от 21.11.2019 №46-110Р)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21) 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22) 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24) участие в организации деятельности по накоплению (в том числе раздельному накоплению) и транспортированию твердых коммунальных отходов, указанные изменения вступают в силу с 01.01.2021года.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25) 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26) организация ритуальных услуг и содержание мест захоронения;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27) осуществление мероприятий по обеспечению безопасности людей на водных объектах, охране их жизни и здоровья;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28) осуществление муниципального лесного контроля;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29)предоставление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30) 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31) 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32)осуществление мер по противодействию коррупции в границах поселения;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33) участие в соответствии с Федеральным законом от 24 июля 2007 года № 221-ФЗ «О кадастровой деятельности» в выполнении комплексных кадастровых работ».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2.Органы местного самоуправления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закрепленных за ними в соответствии с настоящим Законом, за счет межбюджетных трансфертов, предоставляемых из бюджетов этих поселений в бюджет муниципального района в порядке, предусмотренном федеральным законодательством.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right="-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        3.Соглашение о передаче полномочий между муниципальными  образованиями заключается главой сельсовета при условии его предварительного одобрения  Советом депутатов</w:t>
      </w:r>
      <w:r>
        <w:rPr>
          <w:rStyle w:val="normaltextrunscxw177659835bcx0"/>
          <w:color w:val="FF0000"/>
          <w:sz w:val="28"/>
          <w:szCs w:val="28"/>
        </w:rPr>
        <w:t>.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right="-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        4.Предметом соглашения о передаче  полномочий не могут  быть вопросы, отнесенные законом к исключительной компетенции  Совета депутатов.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        5.Указанные соглашения должны заключаться на определенный срок, содержать положения, устанавливающие основания и порядок  прекращения их действия, в том числе досрочного, порядок определения ежегодного объема </w:t>
      </w:r>
      <w:r>
        <w:rPr>
          <w:rStyle w:val="normaltextrunscxw177659835bcx0"/>
          <w:color w:val="000000"/>
          <w:sz w:val="28"/>
          <w:szCs w:val="28"/>
        </w:rPr>
        <w:t>межбюджетных трансфертов</w:t>
      </w:r>
      <w:r>
        <w:rPr>
          <w:rStyle w:val="normaltextrunscxw177659835bcx0"/>
          <w:sz w:val="28"/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659835bcx0"/>
          <w:sz w:val="28"/>
          <w:szCs w:val="28"/>
        </w:rPr>
        <w:t>        6.Для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депутатов.</w:t>
      </w:r>
      <w:r>
        <w:rPr>
          <w:rStyle w:val="eopscxw177659835bcx0"/>
          <w:sz w:val="28"/>
          <w:szCs w:val="28"/>
        </w:rPr>
        <w:t> </w:t>
      </w:r>
    </w:p>
    <w:p w:rsidR="008643BE" w:rsidRDefault="008643BE" w:rsidP="00662D1A">
      <w:pPr>
        <w:pStyle w:val="paragraphscxw177659835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659835bcx0"/>
          <w:sz w:val="28"/>
          <w:szCs w:val="28"/>
        </w:rPr>
        <w:t> </w:t>
      </w:r>
    </w:p>
    <w:p w:rsidR="008643BE" w:rsidRPr="00A37BD1" w:rsidRDefault="008643BE">
      <w:pPr>
        <w:rPr>
          <w:sz w:val="28"/>
          <w:szCs w:val="28"/>
        </w:rPr>
      </w:pPr>
    </w:p>
    <w:sectPr w:rsidR="008643BE" w:rsidRPr="00A37BD1" w:rsidSect="006D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65"/>
    <w:rsid w:val="00195F5F"/>
    <w:rsid w:val="00662D1A"/>
    <w:rsid w:val="006766AB"/>
    <w:rsid w:val="006D6A11"/>
    <w:rsid w:val="006E4902"/>
    <w:rsid w:val="007C4C33"/>
    <w:rsid w:val="00844BB9"/>
    <w:rsid w:val="008643BE"/>
    <w:rsid w:val="00972E65"/>
    <w:rsid w:val="00A37BD1"/>
    <w:rsid w:val="00A755C8"/>
    <w:rsid w:val="00C435BB"/>
    <w:rsid w:val="00F4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w177659835bcx0">
    <w:name w:val="paragraph scxw177659835 bcx0"/>
    <w:basedOn w:val="Normal"/>
    <w:uiPriority w:val="99"/>
    <w:rsid w:val="0066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77659835bcx0">
    <w:name w:val="normaltextrun scxw177659835 bcx0"/>
    <w:basedOn w:val="DefaultParagraphFont"/>
    <w:uiPriority w:val="99"/>
    <w:rsid w:val="00662D1A"/>
    <w:rPr>
      <w:rFonts w:cs="Times New Roman"/>
    </w:rPr>
  </w:style>
  <w:style w:type="character" w:customStyle="1" w:styleId="eopscxw177659835bcx0">
    <w:name w:val="eop scxw177659835 bcx0"/>
    <w:basedOn w:val="DefaultParagraphFont"/>
    <w:uiPriority w:val="99"/>
    <w:rsid w:val="00662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1277</Words>
  <Characters>7281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 Григорий Иванович</dc:creator>
  <cp:keywords/>
  <dc:description/>
  <cp:lastModifiedBy>User</cp:lastModifiedBy>
  <cp:revision>5</cp:revision>
  <dcterms:created xsi:type="dcterms:W3CDTF">2020-02-03T10:35:00Z</dcterms:created>
  <dcterms:modified xsi:type="dcterms:W3CDTF">2020-02-04T02:21:00Z</dcterms:modified>
</cp:coreProperties>
</file>